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1E90"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Budget Justification</w:t>
      </w:r>
    </w:p>
    <w:p w14:paraId="00000002" w14:textId="587679A7" w:rsidR="000A1E90" w:rsidRDefault="007D762D">
      <w:pPr>
        <w:jc w:val="center"/>
        <w:rPr>
          <w:rFonts w:ascii="Palatino Linotype" w:eastAsia="Palatino Linotype" w:hAnsi="Palatino Linotype" w:cs="Palatino Linotype"/>
          <w:b/>
        </w:rPr>
      </w:pPr>
      <w:r>
        <w:rPr>
          <w:rFonts w:ascii="Palatino Linotype" w:eastAsia="Palatino Linotype" w:hAnsi="Palatino Linotype" w:cs="Palatino Linotype"/>
          <w:b/>
        </w:rPr>
        <w:t xml:space="preserve">West Africa </w:t>
      </w:r>
      <w:r w:rsidR="00000000">
        <w:rPr>
          <w:rFonts w:ascii="Palatino Linotype" w:eastAsia="Palatino Linotype" w:hAnsi="Palatino Linotype" w:cs="Palatino Linotype"/>
          <w:b/>
        </w:rPr>
        <w:t>Regional Hub Small Grants Fund</w:t>
      </w:r>
    </w:p>
    <w:p w14:paraId="00000004" w14:textId="291CC583" w:rsidR="000A1E90" w:rsidRDefault="007D762D" w:rsidP="007D762D">
      <w:pPr>
        <w:jc w:val="center"/>
        <w:rPr>
          <w:rFonts w:ascii="Palatino Linotype" w:eastAsia="Palatino Linotype" w:hAnsi="Palatino Linotype" w:cs="Palatino Linotype"/>
          <w:b/>
        </w:rPr>
      </w:pPr>
      <w:bookmarkStart w:id="0" w:name="_heading=h.gjdgxs" w:colFirst="0" w:colLast="0"/>
      <w:bookmarkEnd w:id="0"/>
      <w:r>
        <w:rPr>
          <w:rFonts w:ascii="Palatino Linotype" w:eastAsia="Palatino Linotype" w:hAnsi="Palatino Linotype" w:cs="Palatino Linotype"/>
        </w:rPr>
        <w:t>Democracy, Conflict, &amp; Polarization</w:t>
      </w:r>
    </w:p>
    <w:p w14:paraId="00000005" w14:textId="77777777" w:rsidR="000A1E90" w:rsidRDefault="00000000">
      <w:pPr>
        <w:rPr>
          <w:rFonts w:ascii="Palatino Linotype" w:eastAsia="Palatino Linotype" w:hAnsi="Palatino Linotype" w:cs="Palatino Linotype"/>
          <w:b/>
        </w:rPr>
      </w:pPr>
      <w:r>
        <w:rPr>
          <w:rFonts w:ascii="Palatino Linotype" w:eastAsia="Palatino Linotype" w:hAnsi="Palatino Linotype" w:cs="Palatino Linotype"/>
          <w:b/>
        </w:rPr>
        <w:t>Project Title:</w:t>
      </w:r>
    </w:p>
    <w:p w14:paraId="00000006" w14:textId="77777777" w:rsidR="000A1E90" w:rsidRDefault="00000000">
      <w:pPr>
        <w:rPr>
          <w:rFonts w:ascii="Palatino Linotype" w:eastAsia="Palatino Linotype" w:hAnsi="Palatino Linotype" w:cs="Palatino Linotype"/>
          <w:b/>
        </w:rPr>
      </w:pPr>
      <w:r>
        <w:rPr>
          <w:rFonts w:ascii="Palatino Linotype" w:eastAsia="Palatino Linotype" w:hAnsi="Palatino Linotype" w:cs="Palatino Linotype"/>
          <w:b/>
        </w:rPr>
        <w:t>Principle Investigators:</w:t>
      </w:r>
    </w:p>
    <w:p w14:paraId="00000007" w14:textId="77777777" w:rsidR="000A1E90" w:rsidRDefault="00000000">
      <w:pPr>
        <w:rPr>
          <w:rFonts w:ascii="Palatino Linotype" w:eastAsia="Palatino Linotype" w:hAnsi="Palatino Linotype" w:cs="Palatino Linotype"/>
          <w:b/>
        </w:rPr>
      </w:pPr>
      <w:r>
        <w:rPr>
          <w:rFonts w:ascii="Palatino Linotype" w:eastAsia="Palatino Linotype" w:hAnsi="Palatino Linotype" w:cs="Palatino Linotype"/>
          <w:b/>
        </w:rPr>
        <w:t>Budget Total:</w:t>
      </w:r>
    </w:p>
    <w:p w14:paraId="00000008" w14:textId="77777777" w:rsidR="000A1E90" w:rsidRDefault="00000000">
      <w:pPr>
        <w:rPr>
          <w:rFonts w:ascii="Palatino Linotype" w:eastAsia="Palatino Linotype" w:hAnsi="Palatino Linotype" w:cs="Palatino Linotype"/>
        </w:rPr>
      </w:pPr>
      <w:r>
        <w:rPr>
          <w:rFonts w:ascii="Palatino Linotype" w:eastAsia="Palatino Linotype" w:hAnsi="Palatino Linotype" w:cs="Palatino Linotype"/>
          <w:b/>
        </w:rPr>
        <w:t>Budget Assumptions:</w:t>
      </w:r>
      <w:r>
        <w:rPr>
          <w:rFonts w:ascii="Palatino Linotype" w:eastAsia="Palatino Linotype" w:hAnsi="Palatino Linotype" w:cs="Palatino Linotype"/>
          <w:b/>
        </w:rPr>
        <w:br/>
      </w:r>
      <w:r>
        <w:rPr>
          <w:rFonts w:ascii="Palatino Linotype" w:eastAsia="Palatino Linotype" w:hAnsi="Palatino Linotype" w:cs="Palatino Linotype"/>
        </w:rPr>
        <w:t>[Please outline the justification, rationale, and details for the costs listed in the Budget Proposal for your project. See sections below for suggested template.]</w:t>
      </w:r>
    </w:p>
    <w:p w14:paraId="00000009" w14:textId="77777777" w:rsidR="000A1E90" w:rsidRDefault="00000000">
      <w:pPr>
        <w:pBdr>
          <w:top w:val="nil"/>
          <w:left w:val="nil"/>
          <w:bottom w:val="nil"/>
          <w:right w:val="nil"/>
          <w:between w:val="nil"/>
        </w:pBdr>
        <w:spacing w:after="0"/>
        <w:ind w:left="72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Personnel </w:t>
      </w:r>
    </w:p>
    <w:p w14:paraId="0000000A" w14:textId="77777777" w:rsidR="000A1E90" w:rsidRDefault="00000000">
      <w:pPr>
        <w:numPr>
          <w:ilvl w:val="0"/>
          <w:numId w:val="2"/>
        </w:num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List all individuals that will oversee project activities, partnerships, management, data entry, and data analysis. Include the project titles associated with each individual and number of hours/days each will dedicate to the project.</w:t>
      </w:r>
    </w:p>
    <w:p w14:paraId="0000000B" w14:textId="77777777" w:rsidR="000A1E90" w:rsidRDefault="00000000">
      <w:pPr>
        <w:numPr>
          <w:ilvl w:val="1"/>
          <w:numId w:val="2"/>
        </w:num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u w:val="single"/>
        </w:rPr>
        <w:t>Example:</w:t>
      </w:r>
      <w:r>
        <w:rPr>
          <w:rFonts w:ascii="Palatino Linotype" w:eastAsia="Palatino Linotype" w:hAnsi="Palatino Linotype" w:cs="Palatino Linotype"/>
          <w:color w:val="000000"/>
        </w:rPr>
        <w:t xml:space="preserve"> </w:t>
      </w:r>
      <w:r>
        <w:rPr>
          <w:rFonts w:ascii="Palatino Linotype" w:eastAsia="Palatino Linotype" w:hAnsi="Palatino Linotype" w:cs="Palatino Linotype"/>
          <w:i/>
          <w:color w:val="000000"/>
        </w:rPr>
        <w:t>A Field Manager will oversee daily data collection activities during survey rounds, including all administrative activities, on-the-ground logistics, and direct observation of enumerators and auditors. He/she will be hired full time for 6 months.</w:t>
      </w:r>
      <w:r>
        <w:rPr>
          <w:rFonts w:ascii="Palatino Linotype" w:eastAsia="Palatino Linotype" w:hAnsi="Palatino Linotype" w:cs="Palatino Linotype"/>
          <w:i/>
          <w:color w:val="000000"/>
        </w:rPr>
        <w:br/>
      </w:r>
    </w:p>
    <w:p w14:paraId="0000000C" w14:textId="77777777" w:rsidR="000A1E90" w:rsidRDefault="00000000">
      <w:pPr>
        <w:pBdr>
          <w:top w:val="nil"/>
          <w:left w:val="nil"/>
          <w:bottom w:val="nil"/>
          <w:right w:val="nil"/>
          <w:between w:val="nil"/>
        </w:pBdr>
        <w:spacing w:after="0"/>
        <w:ind w:left="720"/>
        <w:rPr>
          <w:rFonts w:ascii="Palatino Linotype" w:eastAsia="Palatino Linotype" w:hAnsi="Palatino Linotype" w:cs="Palatino Linotype"/>
          <w:color w:val="000000"/>
        </w:rPr>
      </w:pPr>
      <w:r>
        <w:rPr>
          <w:rFonts w:ascii="Palatino Linotype" w:eastAsia="Palatino Linotype" w:hAnsi="Palatino Linotype" w:cs="Palatino Linotype"/>
          <w:color w:val="000000"/>
        </w:rPr>
        <w:t>Travel</w:t>
      </w:r>
    </w:p>
    <w:p w14:paraId="0000000D" w14:textId="77777777" w:rsidR="000A1E90" w:rsidRDefault="00000000">
      <w:pPr>
        <w:numPr>
          <w:ilvl w:val="0"/>
          <w:numId w:val="1"/>
        </w:num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List all travel costs, including domestic air travel, domestic ground transportation, accommodations, and per diem for PI, project staff, etc.</w:t>
      </w:r>
    </w:p>
    <w:p w14:paraId="0000000E" w14:textId="77777777" w:rsidR="000A1E90" w:rsidRDefault="000A1E90">
      <w:pPr>
        <w:pBdr>
          <w:top w:val="nil"/>
          <w:left w:val="nil"/>
          <w:bottom w:val="nil"/>
          <w:right w:val="nil"/>
          <w:between w:val="nil"/>
        </w:pBdr>
        <w:spacing w:after="0"/>
        <w:ind w:left="1440"/>
        <w:rPr>
          <w:rFonts w:ascii="Palatino Linotype" w:eastAsia="Palatino Linotype" w:hAnsi="Palatino Linotype" w:cs="Palatino Linotype"/>
          <w:color w:val="000000"/>
        </w:rPr>
      </w:pPr>
    </w:p>
    <w:p w14:paraId="0000000F" w14:textId="77777777" w:rsidR="000A1E90" w:rsidRDefault="00000000">
      <w:pPr>
        <w:pBdr>
          <w:top w:val="nil"/>
          <w:left w:val="nil"/>
          <w:bottom w:val="nil"/>
          <w:right w:val="nil"/>
          <w:between w:val="nil"/>
        </w:pBdr>
        <w:spacing w:after="0"/>
        <w:ind w:left="720"/>
        <w:rPr>
          <w:rFonts w:ascii="Palatino Linotype" w:eastAsia="Palatino Linotype" w:hAnsi="Palatino Linotype" w:cs="Palatino Linotype"/>
          <w:color w:val="000000"/>
        </w:rPr>
      </w:pPr>
      <w:r>
        <w:rPr>
          <w:rFonts w:ascii="Palatino Linotype" w:eastAsia="Palatino Linotype" w:hAnsi="Palatino Linotype" w:cs="Palatino Linotype"/>
          <w:color w:val="000000"/>
        </w:rPr>
        <w:t>Data collection costs</w:t>
      </w:r>
    </w:p>
    <w:p w14:paraId="00000010" w14:textId="77777777" w:rsidR="000A1E90" w:rsidRDefault="00000000">
      <w:pPr>
        <w:numPr>
          <w:ilvl w:val="0"/>
          <w:numId w:val="1"/>
        </w:num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The data collection costs can include salaries, training, transportation, and communication costs for enumerators and surveyors. It can also include any costs associated with data acquisition. All information should be linked to a specified sample size and data collection timeframe.</w:t>
      </w:r>
    </w:p>
    <w:p w14:paraId="00000011" w14:textId="77777777" w:rsidR="000A1E90" w:rsidRDefault="000A1E90">
      <w:pPr>
        <w:pBdr>
          <w:top w:val="nil"/>
          <w:left w:val="nil"/>
          <w:bottom w:val="nil"/>
          <w:right w:val="nil"/>
          <w:between w:val="nil"/>
        </w:pBdr>
        <w:spacing w:after="0"/>
        <w:ind w:left="1440"/>
        <w:rPr>
          <w:rFonts w:ascii="Palatino Linotype" w:eastAsia="Palatino Linotype" w:hAnsi="Palatino Linotype" w:cs="Palatino Linotype"/>
          <w:color w:val="000000"/>
        </w:rPr>
      </w:pPr>
    </w:p>
    <w:p w14:paraId="00000012" w14:textId="77777777" w:rsidR="000A1E90" w:rsidRDefault="00000000">
      <w:pPr>
        <w:pBdr>
          <w:top w:val="nil"/>
          <w:left w:val="nil"/>
          <w:bottom w:val="nil"/>
          <w:right w:val="nil"/>
          <w:between w:val="nil"/>
        </w:pBdr>
        <w:spacing w:after="0"/>
        <w:ind w:left="720"/>
        <w:rPr>
          <w:rFonts w:ascii="Palatino Linotype" w:eastAsia="Palatino Linotype" w:hAnsi="Palatino Linotype" w:cs="Palatino Linotype"/>
          <w:color w:val="000000"/>
        </w:rPr>
      </w:pPr>
      <w:r>
        <w:rPr>
          <w:rFonts w:ascii="Palatino Linotype" w:eastAsia="Palatino Linotype" w:hAnsi="Palatino Linotype" w:cs="Palatino Linotype"/>
          <w:color w:val="000000"/>
        </w:rPr>
        <w:t>Other Detailed Expenses</w:t>
      </w:r>
    </w:p>
    <w:p w14:paraId="00000013" w14:textId="77777777" w:rsidR="000A1E90" w:rsidRDefault="00000000">
      <w:pPr>
        <w:numPr>
          <w:ilvl w:val="0"/>
          <w:numId w:val="1"/>
        </w:num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List any other costs not already mentioned in previous sections.</w:t>
      </w:r>
    </w:p>
    <w:p w14:paraId="00000014" w14:textId="77777777" w:rsidR="000A1E90" w:rsidRDefault="00000000">
      <w:pPr>
        <w:numPr>
          <w:ilvl w:val="1"/>
          <w:numId w:val="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u w:val="single"/>
        </w:rPr>
        <w:t>Example:</w:t>
      </w:r>
      <w:r>
        <w:rPr>
          <w:rFonts w:ascii="Palatino Linotype" w:eastAsia="Palatino Linotype" w:hAnsi="Palatino Linotype" w:cs="Palatino Linotype"/>
          <w:color w:val="000000"/>
        </w:rPr>
        <w:t xml:space="preserve"> Internet and phone charges for staff during specified project timeframe.</w:t>
      </w:r>
    </w:p>
    <w:sectPr w:rsidR="000A1E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altName w:val="﷽﷽﷽﷽﷽﷽﷽﷽雎߹⹟"/>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56934"/>
    <w:multiLevelType w:val="multilevel"/>
    <w:tmpl w:val="716A7C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64D57E2"/>
    <w:multiLevelType w:val="multilevel"/>
    <w:tmpl w:val="6BEA4A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521360072">
    <w:abstractNumId w:val="0"/>
  </w:num>
  <w:num w:numId="2" w16cid:durableId="1853370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90"/>
    <w:rsid w:val="000A1E90"/>
    <w:rsid w:val="007D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036A3"/>
  <w15:docId w15:val="{C701D279-B2D8-5447-A75E-3AC880CB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0005E"/>
    <w:pPr>
      <w:ind w:left="720"/>
      <w:contextualSpacing/>
    </w:pPr>
  </w:style>
  <w:style w:type="paragraph" w:styleId="BalloonText">
    <w:name w:val="Balloon Text"/>
    <w:basedOn w:val="Normal"/>
    <w:link w:val="BalloonTextChar"/>
    <w:uiPriority w:val="99"/>
    <w:semiHidden/>
    <w:unhideWhenUsed/>
    <w:rsid w:val="00F76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20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cWHoTM1rxC+DH/9adfs6mTa5w==">AMUW2mXKCUP4oIe2v68Kxmcq3pvDyE2Lr9G/1KQzKjBEeHYvHBqVk9KPZ07T5JBvmwsI52/+4euwF9Zylc+BI7fXmAK9J+IGCR05FmiEE3Yrb5VnemV2wVU=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Halili</dc:creator>
  <cp:lastModifiedBy>Microsoft Office User</cp:lastModifiedBy>
  <cp:revision>2</cp:revision>
  <dcterms:created xsi:type="dcterms:W3CDTF">2020-10-01T21:15:00Z</dcterms:created>
  <dcterms:modified xsi:type="dcterms:W3CDTF">2022-12-14T21:22:00Z</dcterms:modified>
</cp:coreProperties>
</file>